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5C" w:rsidRPr="00654B5C" w:rsidRDefault="00654B5C" w:rsidP="00654B5C">
      <w:pPr>
        <w:spacing w:before="100" w:beforeAutospacing="1" w:after="100" w:afterAutospacing="1" w:line="240" w:lineRule="auto"/>
        <w:jc w:val="center"/>
        <w:rPr>
          <w:rFonts w:ascii="Times New Roman" w:eastAsia="Times New Roman" w:hAnsi="Times New Roman" w:cs="Times New Roman"/>
          <w:b/>
          <w:i/>
          <w:sz w:val="36"/>
          <w:szCs w:val="36"/>
          <w:u w:val="single"/>
          <w:lang w:eastAsia="ru-RU"/>
        </w:rPr>
      </w:pPr>
      <w:r w:rsidRPr="00654B5C">
        <w:rPr>
          <w:rFonts w:ascii="Times New Roman" w:eastAsia="Times New Roman" w:hAnsi="Times New Roman" w:cs="Times New Roman"/>
          <w:b/>
          <w:i/>
          <w:sz w:val="36"/>
          <w:szCs w:val="36"/>
          <w:u w:val="single"/>
          <w:lang w:eastAsia="ru-RU"/>
        </w:rPr>
        <w:t>«Если я чем-то на тебя не похож, я этим вовсе не оскорбляю тебя, а, напротив, одаряю».</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4"/>
          <w:szCs w:val="24"/>
          <w:lang w:eastAsia="ru-RU"/>
        </w:rPr>
      </w:pPr>
      <w:r w:rsidRPr="00654B5C">
        <w:rPr>
          <w:rFonts w:ascii="Times New Roman" w:eastAsia="Times New Roman" w:hAnsi="Times New Roman" w:cs="Times New Roman"/>
          <w:sz w:val="24"/>
          <w:szCs w:val="24"/>
          <w:lang w:eastAsia="ru-RU"/>
        </w:rPr>
        <w:t>Антуан де Сент-Экзюпери</w:t>
      </w:r>
    </w:p>
    <w:p w:rsidR="00654B5C" w:rsidRPr="00654B5C" w:rsidRDefault="00654B5C" w:rsidP="00654B5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54B5C">
        <w:rPr>
          <w:rFonts w:ascii="Times New Roman" w:eastAsia="Times New Roman" w:hAnsi="Times New Roman" w:cs="Times New Roman"/>
          <w:b/>
          <w:sz w:val="24"/>
          <w:szCs w:val="24"/>
          <w:lang w:eastAsia="ru-RU"/>
        </w:rPr>
        <w:t>ФОРМИРОВАНИЕ ТОЛЕРАНТНОГО ОТНОШЕНИЯ К ДЕТЯМ-ИНВАЛИДАМ И В ОБРАЗОВАТЕЛЬНОМ  УЧРЕЖДЕНИИ</w:t>
      </w:r>
    </w:p>
    <w:p w:rsidR="00654B5C" w:rsidRPr="00654B5C" w:rsidRDefault="00654B5C" w:rsidP="00654B5C">
      <w:pPr>
        <w:spacing w:after="0"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1. Понятие толерантность. Историческая справка.</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Толерантность. Что это такое?-</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Если спросит кто-нибудь меня,</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Я отвечу: «Это все земное.</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То, на чем стоит планета вся».</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Непонятно? Что же, объясняю:</w:t>
      </w:r>
      <w:r w:rsidRPr="00654B5C">
        <w:rPr>
          <w:rFonts w:ascii="Times New Roman" w:hAnsi="Times New Roman" w:cs="Times New Roman"/>
          <w:sz w:val="28"/>
          <w:szCs w:val="28"/>
          <w:lang w:eastAsia="ru-RU"/>
        </w:rPr>
        <w:br/>
        <w:t>Это счастье на Планете всей.</w:t>
      </w:r>
      <w:r w:rsidRPr="00654B5C">
        <w:rPr>
          <w:rFonts w:ascii="Times New Roman" w:hAnsi="Times New Roman" w:cs="Times New Roman"/>
          <w:sz w:val="28"/>
          <w:szCs w:val="28"/>
          <w:lang w:eastAsia="ru-RU"/>
        </w:rPr>
        <w:br/>
        <w:t>Это то, что я всех принимаю.</w:t>
      </w:r>
      <w:r w:rsidRPr="00654B5C">
        <w:rPr>
          <w:rFonts w:ascii="Times New Roman" w:hAnsi="Times New Roman" w:cs="Times New Roman"/>
          <w:sz w:val="28"/>
          <w:szCs w:val="28"/>
          <w:lang w:eastAsia="ru-RU"/>
        </w:rPr>
        <w:br/>
        <w:t>Всех людей, кто веры не моей.</w:t>
      </w:r>
      <w:r w:rsidRPr="00654B5C">
        <w:rPr>
          <w:rFonts w:ascii="Times New Roman" w:hAnsi="Times New Roman" w:cs="Times New Roman"/>
          <w:sz w:val="28"/>
          <w:szCs w:val="28"/>
          <w:lang w:eastAsia="ru-RU"/>
        </w:rPr>
        <w:br/>
        <w:t>Толерантность, — я сказала, — это</w:t>
      </w:r>
      <w:proofErr w:type="gramStart"/>
      <w:r w:rsidRPr="00654B5C">
        <w:rPr>
          <w:rFonts w:ascii="Times New Roman" w:hAnsi="Times New Roman" w:cs="Times New Roman"/>
          <w:sz w:val="28"/>
          <w:szCs w:val="28"/>
          <w:lang w:eastAsia="ru-RU"/>
        </w:rPr>
        <w:br/>
        <w:t>Т</w:t>
      </w:r>
      <w:proofErr w:type="gramEnd"/>
      <w:r w:rsidRPr="00654B5C">
        <w:rPr>
          <w:rFonts w:ascii="Times New Roman" w:hAnsi="Times New Roman" w:cs="Times New Roman"/>
          <w:sz w:val="28"/>
          <w:szCs w:val="28"/>
          <w:lang w:eastAsia="ru-RU"/>
        </w:rPr>
        <w:t>о, на чем стоит Планета вся,</w:t>
      </w:r>
      <w:r w:rsidRPr="00654B5C">
        <w:rPr>
          <w:rFonts w:ascii="Times New Roman" w:hAnsi="Times New Roman" w:cs="Times New Roman"/>
          <w:sz w:val="28"/>
          <w:szCs w:val="28"/>
          <w:lang w:eastAsia="ru-RU"/>
        </w:rPr>
        <w:br/>
        <w:t>И другого не найти ответа.</w:t>
      </w:r>
      <w:r w:rsidRPr="00654B5C">
        <w:rPr>
          <w:rFonts w:ascii="Times New Roman" w:hAnsi="Times New Roman" w:cs="Times New Roman"/>
          <w:sz w:val="28"/>
          <w:szCs w:val="28"/>
          <w:lang w:eastAsia="ru-RU"/>
        </w:rPr>
        <w:br/>
        <w:t>В этом я уверена, друзья.</w:t>
      </w:r>
      <w:r w:rsidRPr="00654B5C">
        <w:rPr>
          <w:rFonts w:ascii="Times New Roman" w:hAnsi="Times New Roman" w:cs="Times New Roman"/>
          <w:sz w:val="28"/>
          <w:szCs w:val="28"/>
          <w:lang w:eastAsia="ru-RU"/>
        </w:rPr>
        <w:br/>
        <w:t>Толерантность — это всепрощенье</w:t>
      </w:r>
      <w:proofErr w:type="gramStart"/>
      <w:r w:rsidRPr="00654B5C">
        <w:rPr>
          <w:rFonts w:ascii="Times New Roman" w:hAnsi="Times New Roman" w:cs="Times New Roman"/>
          <w:sz w:val="28"/>
          <w:szCs w:val="28"/>
          <w:lang w:eastAsia="ru-RU"/>
        </w:rPr>
        <w:br/>
        <w:t>Т</w:t>
      </w:r>
      <w:proofErr w:type="gramEnd"/>
      <w:r w:rsidRPr="00654B5C">
        <w:rPr>
          <w:rFonts w:ascii="Times New Roman" w:hAnsi="Times New Roman" w:cs="Times New Roman"/>
          <w:sz w:val="28"/>
          <w:szCs w:val="28"/>
          <w:lang w:eastAsia="ru-RU"/>
        </w:rPr>
        <w:t>ех, кто нам обиды наносил.</w:t>
      </w:r>
      <w:r w:rsidRPr="00654B5C">
        <w:rPr>
          <w:rFonts w:ascii="Times New Roman" w:hAnsi="Times New Roman" w:cs="Times New Roman"/>
          <w:sz w:val="28"/>
          <w:szCs w:val="28"/>
          <w:lang w:eastAsia="ru-RU"/>
        </w:rPr>
        <w:br/>
        <w:t>Толерантность — это примиренье</w:t>
      </w:r>
      <w:proofErr w:type="gramStart"/>
      <w:r w:rsidRPr="00654B5C">
        <w:rPr>
          <w:rFonts w:ascii="Times New Roman" w:hAnsi="Times New Roman" w:cs="Times New Roman"/>
          <w:sz w:val="28"/>
          <w:szCs w:val="28"/>
          <w:lang w:eastAsia="ru-RU"/>
        </w:rPr>
        <w:br/>
        <w:t>В</w:t>
      </w:r>
      <w:proofErr w:type="gramEnd"/>
      <w:r w:rsidRPr="00654B5C">
        <w:rPr>
          <w:rFonts w:ascii="Times New Roman" w:hAnsi="Times New Roman" w:cs="Times New Roman"/>
          <w:sz w:val="28"/>
          <w:szCs w:val="28"/>
          <w:lang w:eastAsia="ru-RU"/>
        </w:rPr>
        <w:t>сех враждебных в этом мире сил.</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Толерантность – это люди света</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Разных наций, веры и судьбы</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Открывают что-то, где-то,</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Радуются вместе, нет нужды</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Опасаться, что тебя обидят,</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Люди, цвета, крови не твоей.</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Опасаться, что тебя унизят</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Люди на родной Земле твоей.</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Ведь планета наша дорогая</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Любит всех нас: белых и цветных!</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Будем жить, друг друга уважая!</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Толерантность – слово для живых!</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xml:space="preserve">На рубеже   XVIII – XIX  веков во Франции жил некто Талейран </w:t>
      </w:r>
      <w:proofErr w:type="spellStart"/>
      <w:r w:rsidRPr="00654B5C">
        <w:rPr>
          <w:rFonts w:ascii="Times New Roman" w:eastAsia="Times New Roman" w:hAnsi="Times New Roman" w:cs="Times New Roman"/>
          <w:sz w:val="28"/>
          <w:szCs w:val="28"/>
          <w:lang w:eastAsia="ru-RU"/>
        </w:rPr>
        <w:t>Перигор</w:t>
      </w:r>
      <w:proofErr w:type="spellEnd"/>
      <w:r w:rsidRPr="00654B5C">
        <w:rPr>
          <w:rFonts w:ascii="Times New Roman" w:eastAsia="Times New Roman" w:hAnsi="Times New Roman" w:cs="Times New Roman"/>
          <w:sz w:val="28"/>
          <w:szCs w:val="28"/>
          <w:lang w:eastAsia="ru-RU"/>
        </w:rPr>
        <w:t>. Он отличался тем, что при разных правительствах оставался неизменно  министром иностранных дел. Это был человек талантливый во многих областях, но, более всего, - в умении учитывать настроения окружающих, с уважением к ним относиться и при этом сохранять свои принципы, стремиться к тому, чтобы управлять ситуацией, а не слепо подчиняться обстоятельствам.</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lastRenderedPageBreak/>
        <w:t>С именем этого человека и связано понятие «толерантность».</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xml:space="preserve">В России понятие «толерантность»  стало употребляться в печати  с середины  XIX века, но в 1930 годах  XX века оно исчезло из лексики, пока опять не появилось в начале 90-х годов. </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16 ноября отмечается Международный день толерантности, который был торжественно провозглашен в «Декларации принципов терпимости» ЮНЕСКО, утвержденной в 1995 году. Декларация провозглашает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Декларация также рассматривает угрозы человечеству, которые несет нетерпимость, предлагает методы и программы в борьбе с нетерпимостью.</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В социологии толерантность делят на несколько видов:</w:t>
      </w:r>
    </w:p>
    <w:p w:rsidR="00654B5C" w:rsidRPr="00654B5C" w:rsidRDefault="00654B5C" w:rsidP="00654B5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Гендерная толерантность</w:t>
      </w:r>
    </w:p>
    <w:p w:rsidR="00654B5C" w:rsidRPr="00654B5C" w:rsidRDefault="00654B5C" w:rsidP="00654B5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Расовая и национальная толерантность</w:t>
      </w:r>
    </w:p>
    <w:p w:rsidR="00654B5C" w:rsidRPr="00654B5C" w:rsidRDefault="00654B5C" w:rsidP="00654B5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Толерантность по отношению к инвалидам</w:t>
      </w:r>
    </w:p>
    <w:p w:rsidR="00654B5C" w:rsidRPr="00654B5C" w:rsidRDefault="00654B5C" w:rsidP="00654B5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Религиозная толерантность</w:t>
      </w:r>
    </w:p>
    <w:p w:rsidR="00654B5C" w:rsidRPr="00654B5C" w:rsidRDefault="00654B5C" w:rsidP="00654B5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Сексуально-ориентационная толерантность</w:t>
      </w:r>
    </w:p>
    <w:p w:rsidR="00654B5C" w:rsidRPr="00654B5C" w:rsidRDefault="00654B5C" w:rsidP="00654B5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Политическая толерантность</w:t>
      </w:r>
    </w:p>
    <w:p w:rsidR="00654B5C" w:rsidRPr="00654B5C" w:rsidRDefault="00654B5C" w:rsidP="00654B5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Образовательная толерантность</w:t>
      </w:r>
    </w:p>
    <w:p w:rsidR="00654B5C" w:rsidRPr="00654B5C" w:rsidRDefault="00654B5C" w:rsidP="00654B5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Межклассовая толерантность</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xml:space="preserve">За период своего существования человеческая цивилизация прошла долгий и противоречивый путь в отношении к детям-инвалидам. Это был путь и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 </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Очень часто, обращаясь к нашей истории, нам становится неуютно оттого, что мы узнаем. И, тем не менее, отрицать факты нет смысла, потому что даже самые неприятные сведения из прошлого помогают нам понять то, что происходит в настоящем.</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 xml:space="preserve">О том, как общество относилось к детям-инвалидам, мы впервые узнаем из мифов о древней Спарте, где, согласно древнему историку Плутарху, немощных детей сбрасывали со скалы. В Древней Греции, где высоко ценилось физическое совершенство человека, детей, у которых при рождении замечались физические недостатки, убивали. В Древнем Риме, как и в Древней Греции, детоубийство младенцев с расстройствами считалось нормой. Но, в тоже время следует отметить, что в Риме разрабатывались </w:t>
      </w:r>
      <w:r w:rsidRPr="00654B5C">
        <w:rPr>
          <w:rFonts w:ascii="Times New Roman" w:hAnsi="Times New Roman" w:cs="Times New Roman"/>
          <w:sz w:val="28"/>
          <w:szCs w:val="28"/>
          <w:lang w:eastAsia="ru-RU"/>
        </w:rPr>
        <w:lastRenderedPageBreak/>
        <w:t>способы  лечения людей с инвалидностью. Например, Аристотель изучал глухоту, а Гиппократ пытался лечить эпилепсию. При помощи методов</w:t>
      </w:r>
    </w:p>
    <w:p w:rsidR="00654B5C" w:rsidRPr="00654B5C" w:rsidRDefault="00654B5C" w:rsidP="00654B5C">
      <w:pPr>
        <w:pStyle w:val="a3"/>
        <w:rPr>
          <w:rFonts w:ascii="Times New Roman" w:hAnsi="Times New Roman" w:cs="Times New Roman"/>
          <w:sz w:val="28"/>
          <w:szCs w:val="28"/>
          <w:lang w:eastAsia="ru-RU"/>
        </w:rPr>
      </w:pPr>
      <w:r w:rsidRPr="00654B5C">
        <w:rPr>
          <w:rFonts w:ascii="Times New Roman" w:hAnsi="Times New Roman" w:cs="Times New Roman"/>
          <w:sz w:val="28"/>
          <w:szCs w:val="28"/>
          <w:lang w:eastAsia="ru-RU"/>
        </w:rPr>
        <w:t>гидротерапии и физических упражнений разрабатывались методы лечения приобретенных  заболеваний, но они были доступны только богатым гражданам.</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В Древней иудейской культуре ко всем слепым и глухим, вдовам, сиротам и малоимущим относились особенно внимательно, детоубийство запрещалось. Однако инвалиды, по-прежнему, считались людьми с печатью греха, именно поэтому им запрещалось посещение религиозных ритуалов.</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В Древнем Египте впервые упоминаетс</w:t>
      </w:r>
      <w:r>
        <w:rPr>
          <w:rFonts w:ascii="Times New Roman" w:eastAsia="Times New Roman" w:hAnsi="Times New Roman" w:cs="Times New Roman"/>
          <w:sz w:val="28"/>
          <w:szCs w:val="28"/>
          <w:lang w:eastAsia="ru-RU"/>
        </w:rPr>
        <w:t>я</w:t>
      </w:r>
      <w:r w:rsidRPr="00654B5C">
        <w:rPr>
          <w:rFonts w:ascii="Times New Roman" w:eastAsia="Times New Roman" w:hAnsi="Times New Roman" w:cs="Times New Roman"/>
          <w:sz w:val="28"/>
          <w:szCs w:val="28"/>
          <w:lang w:eastAsia="ru-RU"/>
        </w:rPr>
        <w:t xml:space="preserve"> документ (папирус </w:t>
      </w:r>
      <w:proofErr w:type="spellStart"/>
      <w:r w:rsidRPr="00654B5C">
        <w:rPr>
          <w:rFonts w:ascii="Times New Roman" w:eastAsia="Times New Roman" w:hAnsi="Times New Roman" w:cs="Times New Roman"/>
          <w:sz w:val="28"/>
          <w:szCs w:val="28"/>
          <w:lang w:eastAsia="ru-RU"/>
        </w:rPr>
        <w:t>Ebers</w:t>
      </w:r>
      <w:proofErr w:type="spellEnd"/>
      <w:r w:rsidRPr="00654B5C">
        <w:rPr>
          <w:rFonts w:ascii="Times New Roman" w:eastAsia="Times New Roman" w:hAnsi="Times New Roman" w:cs="Times New Roman"/>
          <w:sz w:val="28"/>
          <w:szCs w:val="28"/>
          <w:lang w:eastAsia="ru-RU"/>
        </w:rPr>
        <w:t>), который включает в себя перечень древнейших рецептов, врачебных советов, магических целебных заклинаний. Важно, что египтян интересовали не только причины болезни и способы ее лечения, но и заботило социальное самочувствие инвалидов: жрецы обучали слепых музыке, пению, массажу; привлекали к участию в культовых церемониях. В отдельные исторические периоды слепые составляли основную массу придворных поэтов и музыкантов.</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Для русской культуры инвалиды (юродивые, калеки) традиционно являлись одним из объектов благотворительности и милосердия. Инвалиды, чьё развитие существенно отличалось от общепринятой нормы, в православной  культуре вызывали чувство жалости, сострадания и сочувствия.</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Действительно, обращаясь к истории, мы видим, что отношение к детям с физическими или психическими недостатками было неоднозначным. Общество испытывало на протяжении всего своего существования очень противоречивые чувства к детям с особенностями — от жалости и сочувствия до злости и ненависти. Как трудно, когда людей терзают, прямо таки разрывают в разные стороны такие противоположные эмоции. Часто это заканчивается тем, что тема вызывающая их просто «закрывается», как будто ее не существует. Проблемы не решаются потому, что спокойнее их просто игнорировать. Но существует закон равновесия, как бы мы этому не противились, и та информация, которую мы не хотим замечать, появляется перед нами в еще более усложненной форме, а в определенный момент достигает такого содержания, которое уже невозможно не замечать и игнорировать. Детская инвалидность возрастает, принимая катастрофические масштабы, об этом становится все сложнее молчать. Это касается всего общества, это его боль, и общество в определенный момент понимает, что пыталось лечить эту боль не тем способом.</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Чтобы исцелить болезнь в первую очередь следует признать ее существование, принять ее, а затем уже искать способы лечения.</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lastRenderedPageBreak/>
        <w:t>Проблемы детской инвалидности относительно недавно стали предметом специальных исследований. Скажем больше, серьезные исследования относительно развития детей вообще начали проводиться только после второй мировой войны, а это в масштабах развития человечества очень скромный отрезок времени.</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И нельзя не отметить, что динамика в данном вопросе явно положительная - от физического уничтожения, непризнания и изоляции «неполноценных членов» до необходимости интеграции лиц с различными дефектами в общество, создания для них без</w:t>
      </w:r>
      <w:r>
        <w:rPr>
          <w:rFonts w:ascii="Times New Roman" w:eastAsia="Times New Roman" w:hAnsi="Times New Roman" w:cs="Times New Roman"/>
          <w:sz w:val="28"/>
          <w:szCs w:val="28"/>
          <w:lang w:eastAsia="ru-RU"/>
        </w:rPr>
        <w:t xml:space="preserve"> </w:t>
      </w:r>
      <w:r w:rsidRPr="00654B5C">
        <w:rPr>
          <w:rFonts w:ascii="Times New Roman" w:eastAsia="Times New Roman" w:hAnsi="Times New Roman" w:cs="Times New Roman"/>
          <w:sz w:val="28"/>
          <w:szCs w:val="28"/>
          <w:lang w:eastAsia="ru-RU"/>
        </w:rPr>
        <w:t>барьерной среды.</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xml:space="preserve">К сожалению, ухудшение экологической обстановки, высокий уровень заболеваемости родителей (особенно матерей), ряд нерешенных социально-экономических, психолого-педагогических и медицинских проблем способствует увеличению числа детей-инвалидов. </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xml:space="preserve">Дети-инвалиды, взрослые инвалиды являются наиболее социально незащищенной группой населения, которая наиболее часто подвергается жестокости со стороны окружающих их людей. </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Главная проблема «особого ребенка» заключается в ограничении его связи с миром, бедности контактов со сверстниками и взрослыми, в ограниченности общения с природой, доступа к культурным ценностям, а иногда — к элементарному образованию. Так же отмечается проблема негативного отношения к детям с ограниченными возможностями со стороны сверстников, наличия физических и психических барьеров, мешающих повышению качества образования детей данной категории. Проблемы усугубляет тот факт, что педагоги иногда сами толерантно относятся к таким детям. В связи с этим, одной из центральных задач в развитии толерантности по отношению к детям с особыми потребностями является формирование педагогической толерантности, т. е. способности понять и принять ребенка таким, какой он есть, видя в нем носителя иных ценностей, логики мышления, иных форм поведения. Также необходимо воспитывать у сверстников толерантное и уважительное отношение к детям с ограниченными возможностями здоровья. Большинство из вышеперечисленных проблем способно решить инклюзивное образование.</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Это потенциально очень перспективная форма социализации детей с особенностями в развитии.</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xml:space="preserve">Под инклюзивным (включенным) образованием понимается процесс совместного воспитания и обучения лиц с ограниченными возможностями здоровья с нормально развивающимися сверстниками, в ходе которого они могут достигать наиболее полного прогресса в социальном развитии. Именно социальная адаптация и реабилитация должны быть основой системы </w:t>
      </w:r>
      <w:r w:rsidRPr="00654B5C">
        <w:rPr>
          <w:rFonts w:ascii="Times New Roman" w:eastAsia="Times New Roman" w:hAnsi="Times New Roman" w:cs="Times New Roman"/>
          <w:sz w:val="28"/>
          <w:szCs w:val="28"/>
          <w:lang w:eastAsia="ru-RU"/>
        </w:rPr>
        <w:lastRenderedPageBreak/>
        <w:t xml:space="preserve">психолого-педагогической помощи детям с ограниченными возможностями здоровья. </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В связи с этим, одной из центральных задач в развитии образовательного  учреждения по отношению к детям с особыми потребностями является формирование у педагогов, специалистов, сверстников, родителей   толерантности.</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Для  формирования  толерантного отношения к детям с ограниченными возможностями необходимо опираться на следующие задачи:</w:t>
      </w:r>
    </w:p>
    <w:p w:rsidR="00654B5C" w:rsidRPr="00654B5C" w:rsidRDefault="00654B5C" w:rsidP="00654B5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изменение общественного мнения и неадекватных социальных представлений у учеников общеобразовательных школ, их родителей и учителей по отношению к детям-инвалидам;</w:t>
      </w:r>
    </w:p>
    <w:p w:rsidR="00654B5C" w:rsidRPr="00654B5C" w:rsidRDefault="00654B5C" w:rsidP="00654B5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xml:space="preserve">формирование основ </w:t>
      </w:r>
      <w:proofErr w:type="spellStart"/>
      <w:r w:rsidRPr="00654B5C">
        <w:rPr>
          <w:rFonts w:ascii="Times New Roman" w:eastAsia="Times New Roman" w:hAnsi="Times New Roman" w:cs="Times New Roman"/>
          <w:sz w:val="28"/>
          <w:szCs w:val="28"/>
          <w:lang w:eastAsia="ru-RU"/>
        </w:rPr>
        <w:t>эмпатийного</w:t>
      </w:r>
      <w:proofErr w:type="spellEnd"/>
      <w:r w:rsidRPr="00654B5C">
        <w:rPr>
          <w:rFonts w:ascii="Times New Roman" w:eastAsia="Times New Roman" w:hAnsi="Times New Roman" w:cs="Times New Roman"/>
          <w:sz w:val="28"/>
          <w:szCs w:val="28"/>
          <w:lang w:eastAsia="ru-RU"/>
        </w:rPr>
        <w:t xml:space="preserve">  («</w:t>
      </w:r>
      <w:proofErr w:type="spellStart"/>
      <w:r w:rsidRPr="00654B5C">
        <w:rPr>
          <w:rFonts w:ascii="Times New Roman" w:eastAsia="Times New Roman" w:hAnsi="Times New Roman" w:cs="Times New Roman"/>
          <w:sz w:val="28"/>
          <w:szCs w:val="28"/>
          <w:lang w:eastAsia="ru-RU"/>
        </w:rPr>
        <w:t>эмпатия</w:t>
      </w:r>
      <w:proofErr w:type="spellEnd"/>
      <w:r w:rsidRPr="00654B5C">
        <w:rPr>
          <w:rFonts w:ascii="Times New Roman" w:eastAsia="Times New Roman" w:hAnsi="Times New Roman" w:cs="Times New Roman"/>
          <w:sz w:val="28"/>
          <w:szCs w:val="28"/>
          <w:lang w:eastAsia="ru-RU"/>
        </w:rPr>
        <w:t xml:space="preserve">» (от греч </w:t>
      </w:r>
      <w:proofErr w:type="spellStart"/>
      <w:r w:rsidRPr="00654B5C">
        <w:rPr>
          <w:rFonts w:ascii="Times New Roman" w:eastAsia="Times New Roman" w:hAnsi="Times New Roman" w:cs="Times New Roman"/>
          <w:sz w:val="28"/>
          <w:szCs w:val="28"/>
          <w:lang w:eastAsia="ru-RU"/>
        </w:rPr>
        <w:t>εμ</w:t>
      </w:r>
      <w:proofErr w:type="spellEnd"/>
      <w:r w:rsidRPr="00654B5C">
        <w:rPr>
          <w:rFonts w:ascii="Times New Roman" w:eastAsia="Times New Roman" w:hAnsi="Times New Roman" w:cs="Times New Roman"/>
          <w:sz w:val="28"/>
          <w:szCs w:val="28"/>
          <w:lang w:eastAsia="ru-RU"/>
        </w:rPr>
        <w:t>πάθεια -  сопереживание) - постижение эмоционального состояния другого человека сопереживанием) поведения как со стороны обычных сверстников, их родителей, и со стороны семьи, воспитывающей ребенка-инвалида, самого ученика-инвалида;</w:t>
      </w:r>
    </w:p>
    <w:p w:rsidR="00654B5C" w:rsidRPr="00654B5C" w:rsidRDefault="00654B5C" w:rsidP="00654B5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нейтрализация иждивенческих настроений и стилей поведения детей-инвалидов, их семей;</w:t>
      </w:r>
    </w:p>
    <w:p w:rsidR="00654B5C" w:rsidRPr="00654B5C" w:rsidRDefault="00654B5C" w:rsidP="00654B5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повышение уровня профессиональной компетентности у учителей общеобразовательных школ в области технологий и методик интегрированного обучения.</w:t>
      </w:r>
    </w:p>
    <w:p w:rsidR="00654B5C" w:rsidRPr="00654B5C" w:rsidRDefault="00654B5C" w:rsidP="00654B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Выводы.</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Толерантность, сформированная еще в младшем школьном возрасте, является одним из важнейших условий успешной реализации в будущем потенциала личности. Важную роль в формировании толерантной личности играют учреждения образования, именно в них     ребенок проводит большую часть времени и приобретает опыт взаимного уважения, доброжелательного терпимого отношения к окружающим людям.</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xml:space="preserve">Совместное обучение с «особыми детьми» способствует развитию таких необходимых навыков и личностных качеств обучающихся, как социальная компетентность  толерантность, навыки решения межличностных проблем, уверенность в своих силах, самоуважение. В процессе совместных мероприятий дети учатся обсуждать проблему, </w:t>
      </w:r>
      <w:bookmarkStart w:id="0" w:name="_GoBack"/>
      <w:bookmarkEnd w:id="0"/>
      <w:r w:rsidRPr="00654B5C">
        <w:rPr>
          <w:rFonts w:ascii="Times New Roman" w:eastAsia="Times New Roman" w:hAnsi="Times New Roman" w:cs="Times New Roman"/>
          <w:sz w:val="28"/>
          <w:szCs w:val="28"/>
          <w:lang w:eastAsia="ru-RU"/>
        </w:rPr>
        <w:t xml:space="preserve">слушать и слышать другое мнение, отстаивать свою точку зрения, разрешать </w:t>
      </w:r>
      <w:proofErr w:type="gramStart"/>
      <w:r w:rsidRPr="00654B5C">
        <w:rPr>
          <w:rFonts w:ascii="Times New Roman" w:eastAsia="Times New Roman" w:hAnsi="Times New Roman" w:cs="Times New Roman"/>
          <w:sz w:val="28"/>
          <w:szCs w:val="28"/>
          <w:lang w:eastAsia="ru-RU"/>
        </w:rPr>
        <w:t>конфликты</w:t>
      </w:r>
      <w:proofErr w:type="gramEnd"/>
      <w:r w:rsidRPr="00654B5C">
        <w:rPr>
          <w:rFonts w:ascii="Times New Roman" w:eastAsia="Times New Roman" w:hAnsi="Times New Roman" w:cs="Times New Roman"/>
          <w:sz w:val="28"/>
          <w:szCs w:val="28"/>
          <w:lang w:eastAsia="ru-RU"/>
        </w:rPr>
        <w:t xml:space="preserve"> путем переговоров, прислушиваясь к мнению оппонента. В итоге, они учатся признавать право любого человека быть «другим».</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t xml:space="preserve">Мы не сможем в одночасье сделать толерантным ни свое поведение, ни поведение других людей. Однако важен даже самый маленький шаг в этом направлении. </w:t>
      </w:r>
    </w:p>
    <w:p w:rsidR="00654B5C" w:rsidRPr="00654B5C" w:rsidRDefault="00654B5C" w:rsidP="00654B5C">
      <w:pPr>
        <w:spacing w:before="100" w:beforeAutospacing="1" w:after="100" w:afterAutospacing="1" w:line="240" w:lineRule="auto"/>
        <w:rPr>
          <w:rFonts w:ascii="Times New Roman" w:eastAsia="Times New Roman" w:hAnsi="Times New Roman" w:cs="Times New Roman"/>
          <w:sz w:val="28"/>
          <w:szCs w:val="28"/>
          <w:lang w:eastAsia="ru-RU"/>
        </w:rPr>
      </w:pPr>
      <w:r w:rsidRPr="00654B5C">
        <w:rPr>
          <w:rFonts w:ascii="Times New Roman" w:eastAsia="Times New Roman" w:hAnsi="Times New Roman" w:cs="Times New Roman"/>
          <w:sz w:val="28"/>
          <w:szCs w:val="28"/>
          <w:lang w:eastAsia="ru-RU"/>
        </w:rPr>
        <w:lastRenderedPageBreak/>
        <w:t>Каждый  класс – это маленькая семья. И хотелось бы, чтобы в любой  семье всегда царили доброта, уважение, взаимопонимание, не было ни ссор, ни конфликтов. Очень важно,  чтобы дети чувствовали, что они любимы!</w:t>
      </w:r>
    </w:p>
    <w:p w:rsidR="007B78E9" w:rsidRPr="00654B5C" w:rsidRDefault="007B78E9">
      <w:pPr>
        <w:rPr>
          <w:sz w:val="28"/>
          <w:szCs w:val="28"/>
        </w:rPr>
      </w:pPr>
    </w:p>
    <w:sectPr w:rsidR="007B78E9" w:rsidRPr="00654B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04D2"/>
    <w:multiLevelType w:val="multilevel"/>
    <w:tmpl w:val="149E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F5AA3"/>
    <w:multiLevelType w:val="multilevel"/>
    <w:tmpl w:val="C884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F772B"/>
    <w:multiLevelType w:val="multilevel"/>
    <w:tmpl w:val="0C38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76"/>
    <w:rsid w:val="00654B5C"/>
    <w:rsid w:val="007B78E9"/>
    <w:rsid w:val="00DA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B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2019-11-08T07:35:00Z</dcterms:created>
  <dcterms:modified xsi:type="dcterms:W3CDTF">2019-11-08T07:43:00Z</dcterms:modified>
</cp:coreProperties>
</file>